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ноябре </w:t>
      </w:r>
      <w:r>
        <w:rPr>
          <w:sz w:val="28"/>
          <w:szCs w:val="28"/>
          <w:lang w:val="ru-RU"/>
        </w:rPr>
        <w:t xml:space="preserve">2013 года прокуратурой Серебряно-Прудского муниципального района Московской области была проведена проверка </w:t>
      </w:r>
      <w:r>
        <w:rPr>
          <w:sz w:val="28"/>
          <w:szCs w:val="28"/>
          <w:lang w:val="ru-RU"/>
        </w:rPr>
        <w:t>соблюдения администрацией Серебряно-Прудского муниципального района требований законодательства об организации торговой дейтельности</w:t>
      </w:r>
      <w:r>
        <w:rPr>
          <w:sz w:val="28"/>
          <w:szCs w:val="28"/>
          <w:lang w:val="ru-RU"/>
        </w:rPr>
        <w:t xml:space="preserve">, по результатам которой были выявлены нарушения </w:t>
      </w:r>
      <w:r>
        <w:rPr>
          <w:sz w:val="28"/>
          <w:szCs w:val="28"/>
          <w:lang w:val="ru-RU"/>
        </w:rPr>
        <w:t>законодательства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Администрацией Серебряно-Прудского муниципального района Московской области</w:t>
      </w:r>
      <w:r>
        <w:rPr>
          <w:sz w:val="28"/>
          <w:szCs w:val="28"/>
          <w:lang w:val="ru-RU"/>
        </w:rPr>
        <w:t xml:space="preserve"> было рассмотрено представление от </w:t>
      </w:r>
      <w:r>
        <w:rPr>
          <w:sz w:val="28"/>
          <w:szCs w:val="28"/>
          <w:lang w:val="ru-RU"/>
        </w:rPr>
        <w:t>02.11</w:t>
      </w:r>
      <w:r>
        <w:rPr>
          <w:sz w:val="28"/>
          <w:szCs w:val="28"/>
          <w:lang w:val="ru-RU"/>
        </w:rPr>
        <w:t>.2013 №</w:t>
      </w:r>
      <w:r>
        <w:rPr>
          <w:sz w:val="28"/>
          <w:szCs w:val="28"/>
          <w:lang w:val="ru-RU"/>
        </w:rPr>
        <w:t>7-1</w:t>
      </w:r>
      <w:r>
        <w:rPr>
          <w:sz w:val="28"/>
          <w:szCs w:val="28"/>
          <w:lang w:val="ru-RU"/>
        </w:rPr>
        <w:t>-2013 об устранении нарушени</w:t>
      </w:r>
      <w:r>
        <w:rPr>
          <w:sz w:val="28"/>
          <w:szCs w:val="28"/>
          <w:lang w:val="ru-RU"/>
        </w:rPr>
        <w:t>й законодательства об организации торговой деятельности</w:t>
      </w:r>
      <w:r>
        <w:rPr>
          <w:sz w:val="28"/>
          <w:szCs w:val="28"/>
          <w:lang w:val="ru-RU"/>
        </w:rPr>
        <w:t>, с участием представителя прокуратуры. По результатам рассмотрения были приняты соответствующие меры.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2014-03-03T17:00:14Z</dcterms:modified>
  <cp:revision>3</cp:revision>
</cp:coreProperties>
</file>